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p>
      <w:pPr>
        <w:pStyle w:val="2"/>
        <w:jc w:val="center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xx公司</w:t>
      </w:r>
    </w:p>
    <w:p>
      <w:pPr>
        <w:pStyle w:val="2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安全生产责任险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季度评价总结</w:t>
      </w:r>
      <w:r>
        <w:rPr>
          <w:rFonts w:hint="eastAsia" w:ascii="黑体" w:hAnsi="黑体" w:eastAsia="黑体" w:cs="黑体"/>
          <w:sz w:val="44"/>
          <w:szCs w:val="44"/>
        </w:rPr>
        <w:t>报告</w:t>
      </w:r>
    </w:p>
    <w:p>
      <w:pPr>
        <w:pStyle w:val="3"/>
        <w:jc w:val="center"/>
        <w:rPr>
          <w:lang w:val="en-US"/>
        </w:rPr>
      </w:pPr>
      <w:r>
        <w:rPr>
          <w:rFonts w:hint="eastAsia" w:ascii="黑体" w:hAnsi="黑体" w:eastAsia="黑体" w:cs="黑体"/>
          <w:sz w:val="44"/>
          <w:szCs w:val="44"/>
          <w:lang w:val="en-US"/>
        </w:rPr>
        <w:t>（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___年___</w:t>
      </w:r>
      <w:r>
        <w:rPr>
          <w:rFonts w:hint="eastAsia" w:ascii="黑体" w:hAnsi="黑体" w:eastAsia="黑体" w:cs="黑体"/>
          <w:sz w:val="44"/>
          <w:szCs w:val="44"/>
          <w:lang w:val="en-US"/>
        </w:rPr>
        <w:t>季度）</w:t>
      </w:r>
    </w:p>
    <w:p>
      <w:pPr>
        <w:jc w:val="center"/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ind w:firstLine="2880" w:firstLineChars="90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编 制 人：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</w:t>
      </w:r>
    </w:p>
    <w:p>
      <w:pPr>
        <w:ind w:firstLine="2880" w:firstLineChars="90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审 核 人：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</w:t>
      </w:r>
    </w:p>
    <w:p>
      <w:pPr>
        <w:adjustRightInd w:val="0"/>
        <w:spacing w:line="420" w:lineRule="atLeast"/>
        <w:jc w:val="left"/>
        <w:textAlignment w:val="baseline"/>
        <w:rPr>
          <w:rFonts w:ascii="黑体" w:hAnsi="黑体" w:eastAsia="黑体" w:cs="黑体"/>
          <w:kern w:val="0"/>
          <w:sz w:val="52"/>
          <w:szCs w:val="52"/>
        </w:rPr>
      </w:pPr>
    </w:p>
    <w:p>
      <w:pPr>
        <w:pStyle w:val="3"/>
        <w:rPr>
          <w:rFonts w:ascii="黑体" w:hAnsi="黑体" w:eastAsia="黑体" w:cs="黑体"/>
          <w:sz w:val="52"/>
          <w:szCs w:val="52"/>
        </w:rPr>
      </w:pPr>
    </w:p>
    <w:p>
      <w:pPr>
        <w:ind w:firstLine="1080" w:firstLineChars="300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主承保险公司：XX有限公司</w:t>
      </w:r>
    </w:p>
    <w:p>
      <w:pPr>
        <w:ind w:firstLine="1080" w:firstLineChars="300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36"/>
          <w:szCs w:val="36"/>
        </w:rPr>
        <w:t>服务机构名称：XX有限公司</w:t>
      </w:r>
    </w:p>
    <w:p>
      <w:pPr>
        <w:adjustRightInd w:val="0"/>
        <w:spacing w:line="420" w:lineRule="atLeast"/>
        <w:jc w:val="left"/>
        <w:textAlignment w:val="baseline"/>
        <w:rPr>
          <w:rFonts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 xml:space="preserve">      报告编制时间：XX年XX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月</w:t>
      </w:r>
      <w:r>
        <w:rPr>
          <w:rFonts w:hint="eastAsia" w:ascii="黑体" w:hAnsi="黑体" w:eastAsia="黑体" w:cs="黑体"/>
          <w:kern w:val="0"/>
          <w:sz w:val="36"/>
          <w:szCs w:val="36"/>
        </w:rPr>
        <w:t>XX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日</w:t>
      </w:r>
    </w:p>
    <w:p>
      <w:pPr>
        <w:pStyle w:val="3"/>
        <w:rPr>
          <w:sz w:val="36"/>
          <w:szCs w:val="36"/>
        </w:rPr>
      </w:pPr>
      <w:r>
        <w:rPr>
          <w:sz w:val="36"/>
          <w:szCs w:val="36"/>
        </w:rPr>
        <w:br w:type="page"/>
      </w:r>
    </w:p>
    <w:tbl>
      <w:tblPr>
        <w:tblStyle w:val="11"/>
        <w:tblW w:w="92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725"/>
        <w:gridCol w:w="1203"/>
        <w:gridCol w:w="378"/>
        <w:gridCol w:w="1154"/>
        <w:gridCol w:w="360"/>
        <w:gridCol w:w="315"/>
        <w:gridCol w:w="1170"/>
        <w:gridCol w:w="15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81" w:type="dxa"/>
            <w:shd w:val="clear" w:color="auto" w:fill="DAE3F3" w:themeFill="accent5" w:themeFillTint="3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类别</w:t>
            </w:r>
          </w:p>
        </w:tc>
        <w:tc>
          <w:tcPr>
            <w:tcW w:w="7886" w:type="dxa"/>
            <w:gridSpan w:val="8"/>
            <w:shd w:val="clear" w:color="auto" w:fill="DAE3F3" w:themeFill="accent5" w:themeFillTint="3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8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  <w:lang w:val="en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  <w:lang w:val="en"/>
              </w:rPr>
              <w:t>服务项目</w:t>
            </w:r>
          </w:p>
        </w:tc>
        <w:tc>
          <w:tcPr>
            <w:tcW w:w="446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承保项目总数</w:t>
            </w:r>
          </w:p>
        </w:tc>
        <w:tc>
          <w:tcPr>
            <w:tcW w:w="3426" w:type="dxa"/>
            <w:gridSpan w:val="4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2928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开展服务项目数量</w:t>
            </w:r>
          </w:p>
        </w:tc>
        <w:tc>
          <w:tcPr>
            <w:tcW w:w="220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房建工程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spacing w:line="360" w:lineRule="auto"/>
              <w:ind w:firstLine="1680" w:firstLineChars="60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292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220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市政工程</w:t>
            </w:r>
          </w:p>
        </w:tc>
        <w:tc>
          <w:tcPr>
            <w:tcW w:w="2751" w:type="dxa"/>
            <w:gridSpan w:val="2"/>
            <w:vAlign w:val="center"/>
          </w:tcPr>
          <w:p>
            <w:pPr>
              <w:spacing w:line="360" w:lineRule="auto"/>
              <w:ind w:firstLine="1680" w:firstLineChars="60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29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未开展服务项目数量</w:t>
            </w:r>
          </w:p>
        </w:tc>
        <w:tc>
          <w:tcPr>
            <w:tcW w:w="495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      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29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服务覆盖率</w:t>
            </w:r>
          </w:p>
        </w:tc>
        <w:tc>
          <w:tcPr>
            <w:tcW w:w="495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项目未服务原因</w:t>
            </w: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保险公司</w:t>
            </w:r>
          </w:p>
        </w:tc>
        <w:tc>
          <w:tcPr>
            <w:tcW w:w="495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default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lang w:val="en-US" w:eastAsia="zh-CN"/>
              </w:rPr>
              <w:t>系统未发起（）个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项目方</w:t>
            </w:r>
          </w:p>
        </w:tc>
        <w:tc>
          <w:tcPr>
            <w:tcW w:w="495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</w:t>
            </w:r>
            <w:r>
              <w:rPr>
                <w:rFonts w:hint="eastAsia"/>
              </w:rPr>
              <w:t>拒绝配合（）个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left"/>
              <w:rPr>
                <w:rFonts w:hint="eastAsia" w:ascii="宋体" w:hAnsi="宋体" w:cs="Times New Roman"/>
              </w:rPr>
            </w:pPr>
            <w:r>
              <w:rPr>
                <w:rFonts w:hint="eastAsia"/>
                <w:lang w:val="en-US" w:eastAsia="zh-CN"/>
              </w:rPr>
              <w:t>项目停工/未开工（）个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服务机构</w:t>
            </w:r>
          </w:p>
        </w:tc>
        <w:tc>
          <w:tcPr>
            <w:tcW w:w="495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未执行服务（）个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风险隐患统计</w:t>
            </w:r>
          </w:p>
        </w:tc>
        <w:tc>
          <w:tcPr>
            <w:tcW w:w="2928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风险隐患总数</w:t>
            </w:r>
          </w:p>
        </w:tc>
        <w:tc>
          <w:tcPr>
            <w:tcW w:w="4958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一级风险隐患</w:t>
            </w: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ind w:firstLine="1400" w:firstLineChars="50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已</w:t>
            </w:r>
            <w:r>
              <w:rPr>
                <w:rFonts w:hint="eastAsia" w:ascii="宋体" w:hAnsi="宋体" w:cs="宋体"/>
                <w:b/>
              </w:rPr>
              <w:t>整改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整改率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二级风险隐患</w:t>
            </w: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ind w:firstLine="1400" w:firstLineChars="50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已</w:t>
            </w:r>
            <w:r>
              <w:rPr>
                <w:rFonts w:hint="eastAsia" w:ascii="宋体" w:hAnsi="宋体" w:cs="宋体"/>
                <w:b/>
              </w:rPr>
              <w:t>整改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整改率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三级风险隐患</w:t>
            </w: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ind w:firstLine="1400" w:firstLineChars="50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已</w:t>
            </w:r>
            <w:r>
              <w:rPr>
                <w:rFonts w:hint="eastAsia" w:ascii="宋体" w:hAnsi="宋体" w:cs="宋体"/>
                <w:b/>
              </w:rPr>
              <w:t>整改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整改率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四级风险隐患</w:t>
            </w: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ind w:firstLine="1400" w:firstLineChars="50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已</w:t>
            </w:r>
            <w:r>
              <w:rPr>
                <w:rFonts w:hint="eastAsia" w:ascii="宋体" w:hAnsi="宋体" w:cs="宋体"/>
                <w:b/>
              </w:rPr>
              <w:t>整改</w:t>
            </w:r>
          </w:p>
        </w:tc>
        <w:tc>
          <w:tcPr>
            <w:tcW w:w="1892" w:type="dxa"/>
            <w:gridSpan w:val="3"/>
            <w:vAlign w:val="center"/>
          </w:tcPr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整改率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  <w:lang w:val="en-US" w:eastAsia="zh-CN"/>
              </w:rPr>
              <w:t>各类风险隐患分析</w:t>
            </w: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安全管理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脚手架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基坑工程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模板支架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高处作业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施工用电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施工升降机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施工升降机使用与安拆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塔式起重机使用与安拆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起重吊装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施工机具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履带吊或汽车吊作业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矿山法、暗挖法隧道作业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恶劣天气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现场消防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施工现场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其他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总数占比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3" w:hRule="atLeast"/>
          <w:jc w:val="center"/>
        </w:trPr>
        <w:tc>
          <w:tcPr>
            <w:tcW w:w="138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总体分析</w:t>
            </w:r>
          </w:p>
        </w:tc>
        <w:tc>
          <w:tcPr>
            <w:tcW w:w="7886" w:type="dxa"/>
            <w:gridSpan w:val="8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3" w:hRule="atLeast"/>
          <w:jc w:val="center"/>
        </w:trPr>
        <w:tc>
          <w:tcPr>
            <w:tcW w:w="138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隐患分析</w:t>
            </w:r>
          </w:p>
        </w:tc>
        <w:tc>
          <w:tcPr>
            <w:tcW w:w="7886" w:type="dxa"/>
            <w:gridSpan w:val="8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3" w:hRule="atLeast"/>
          <w:jc w:val="center"/>
        </w:trPr>
        <w:tc>
          <w:tcPr>
            <w:tcW w:w="138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改进建议</w:t>
            </w:r>
          </w:p>
        </w:tc>
        <w:tc>
          <w:tcPr>
            <w:tcW w:w="7886" w:type="dxa"/>
            <w:gridSpan w:val="8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黑体"/>
          <w:bCs/>
          <w:sz w:val="28"/>
          <w:szCs w:val="28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12"/>
        <w:gridCol w:w="2028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承保项目安全生产状况排序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建设单位</w:t>
            </w: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施工单位</w:t>
            </w: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监理单位</w:t>
            </w: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28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2"/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pStyle w:val="2"/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thickThinSmallGap" w:color="FF0000" w:sz="12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jc5NGIxNzMyMWE3ODgxNTU2YzAxY2E5M2NmYTUifQ=="/>
  </w:docVars>
  <w:rsids>
    <w:rsidRoot w:val="0A3E07EA"/>
    <w:rsid w:val="000A73FB"/>
    <w:rsid w:val="000B3225"/>
    <w:rsid w:val="000F4C72"/>
    <w:rsid w:val="003A528E"/>
    <w:rsid w:val="003D47D6"/>
    <w:rsid w:val="005256FD"/>
    <w:rsid w:val="006464C2"/>
    <w:rsid w:val="006D4EDD"/>
    <w:rsid w:val="006F36F6"/>
    <w:rsid w:val="007C1409"/>
    <w:rsid w:val="00844776"/>
    <w:rsid w:val="00896384"/>
    <w:rsid w:val="008B55D1"/>
    <w:rsid w:val="00A51A38"/>
    <w:rsid w:val="00B850DA"/>
    <w:rsid w:val="00B9623D"/>
    <w:rsid w:val="00B97B96"/>
    <w:rsid w:val="00CD7712"/>
    <w:rsid w:val="00D3602E"/>
    <w:rsid w:val="00DB128A"/>
    <w:rsid w:val="00E41F7B"/>
    <w:rsid w:val="00E95981"/>
    <w:rsid w:val="00F870EC"/>
    <w:rsid w:val="01993D60"/>
    <w:rsid w:val="02234555"/>
    <w:rsid w:val="06DB5D0C"/>
    <w:rsid w:val="07AA280F"/>
    <w:rsid w:val="0A3E07EA"/>
    <w:rsid w:val="0C6A6EBC"/>
    <w:rsid w:val="0F3A080F"/>
    <w:rsid w:val="109E4345"/>
    <w:rsid w:val="11711E8A"/>
    <w:rsid w:val="12601254"/>
    <w:rsid w:val="17FD19A5"/>
    <w:rsid w:val="18BB78CB"/>
    <w:rsid w:val="1CC720F7"/>
    <w:rsid w:val="1F774472"/>
    <w:rsid w:val="1FF93EF0"/>
    <w:rsid w:val="2B7D19EB"/>
    <w:rsid w:val="2BBA2E89"/>
    <w:rsid w:val="2EFB570B"/>
    <w:rsid w:val="2FD1FE0A"/>
    <w:rsid w:val="30FEA241"/>
    <w:rsid w:val="377D03CF"/>
    <w:rsid w:val="39FF44E1"/>
    <w:rsid w:val="3BABDCB5"/>
    <w:rsid w:val="3BCE03D3"/>
    <w:rsid w:val="3C1C4D96"/>
    <w:rsid w:val="3D1BAC5B"/>
    <w:rsid w:val="3DF61E25"/>
    <w:rsid w:val="3E510DE1"/>
    <w:rsid w:val="3EEFFD5C"/>
    <w:rsid w:val="3F36541A"/>
    <w:rsid w:val="403D352D"/>
    <w:rsid w:val="4589256C"/>
    <w:rsid w:val="46124E15"/>
    <w:rsid w:val="48013ABC"/>
    <w:rsid w:val="48627FD5"/>
    <w:rsid w:val="48F443C8"/>
    <w:rsid w:val="4A835FE1"/>
    <w:rsid w:val="4AE25E8F"/>
    <w:rsid w:val="4AF6DD04"/>
    <w:rsid w:val="4B0F29EF"/>
    <w:rsid w:val="4B336BA5"/>
    <w:rsid w:val="4BECC00E"/>
    <w:rsid w:val="4DEF0440"/>
    <w:rsid w:val="51271DBC"/>
    <w:rsid w:val="54736DA5"/>
    <w:rsid w:val="5B1D5A6F"/>
    <w:rsid w:val="5BCF85AD"/>
    <w:rsid w:val="5BDFE20F"/>
    <w:rsid w:val="5DFF87E8"/>
    <w:rsid w:val="5EFA7CCD"/>
    <w:rsid w:val="638CC515"/>
    <w:rsid w:val="63A63014"/>
    <w:rsid w:val="652719E3"/>
    <w:rsid w:val="674237E6"/>
    <w:rsid w:val="679917C3"/>
    <w:rsid w:val="683120C0"/>
    <w:rsid w:val="68CE6246"/>
    <w:rsid w:val="693D7C62"/>
    <w:rsid w:val="6B104297"/>
    <w:rsid w:val="6BB787AC"/>
    <w:rsid w:val="6DD6649E"/>
    <w:rsid w:val="6F577C9B"/>
    <w:rsid w:val="70B264D5"/>
    <w:rsid w:val="70BFDA09"/>
    <w:rsid w:val="70DFD98A"/>
    <w:rsid w:val="726F6843"/>
    <w:rsid w:val="74FEBEF4"/>
    <w:rsid w:val="76603B0D"/>
    <w:rsid w:val="76D9C309"/>
    <w:rsid w:val="7B76DF4E"/>
    <w:rsid w:val="7B775146"/>
    <w:rsid w:val="7BBE165A"/>
    <w:rsid w:val="7C9B1A5D"/>
    <w:rsid w:val="7CDC3669"/>
    <w:rsid w:val="7CF9C253"/>
    <w:rsid w:val="7D5DE708"/>
    <w:rsid w:val="7DDEE33F"/>
    <w:rsid w:val="7E5FA025"/>
    <w:rsid w:val="7EFDBE57"/>
    <w:rsid w:val="7F233C78"/>
    <w:rsid w:val="7F7D58EC"/>
    <w:rsid w:val="7F7DAE47"/>
    <w:rsid w:val="7F7F8EA7"/>
    <w:rsid w:val="875FAB9F"/>
    <w:rsid w:val="88F5C04B"/>
    <w:rsid w:val="8E7F11A4"/>
    <w:rsid w:val="8FD53A3F"/>
    <w:rsid w:val="9D4B5CFF"/>
    <w:rsid w:val="A2A64C1C"/>
    <w:rsid w:val="A5E72CCA"/>
    <w:rsid w:val="A7FA1DD0"/>
    <w:rsid w:val="B38C72B6"/>
    <w:rsid w:val="B6FB2C40"/>
    <w:rsid w:val="BA7B23C6"/>
    <w:rsid w:val="BBD065C5"/>
    <w:rsid w:val="BBFD44EA"/>
    <w:rsid w:val="BBFD4577"/>
    <w:rsid w:val="BDF3E6B1"/>
    <w:rsid w:val="BFF1BFC7"/>
    <w:rsid w:val="CCFD9C12"/>
    <w:rsid w:val="CFECA585"/>
    <w:rsid w:val="D77B75C5"/>
    <w:rsid w:val="D77DE4DF"/>
    <w:rsid w:val="D7FD00BE"/>
    <w:rsid w:val="DBFB2C62"/>
    <w:rsid w:val="DC9B1157"/>
    <w:rsid w:val="DD79E5EE"/>
    <w:rsid w:val="DEEF24B6"/>
    <w:rsid w:val="DEFE58AC"/>
    <w:rsid w:val="DF7E520E"/>
    <w:rsid w:val="DF7FC083"/>
    <w:rsid w:val="DFD63E17"/>
    <w:rsid w:val="DFFFBCF1"/>
    <w:rsid w:val="E5BCC5CE"/>
    <w:rsid w:val="EABF0D04"/>
    <w:rsid w:val="EDDB2AA3"/>
    <w:rsid w:val="EDFDE9FE"/>
    <w:rsid w:val="EE5F7F6B"/>
    <w:rsid w:val="EF764A3C"/>
    <w:rsid w:val="EFBB0F01"/>
    <w:rsid w:val="EFEB910D"/>
    <w:rsid w:val="EFEF5415"/>
    <w:rsid w:val="EFF50770"/>
    <w:rsid w:val="EFF7F441"/>
    <w:rsid w:val="F2EB8756"/>
    <w:rsid w:val="F5F7502D"/>
    <w:rsid w:val="F65B2276"/>
    <w:rsid w:val="F6BFE27B"/>
    <w:rsid w:val="F6EE0829"/>
    <w:rsid w:val="F6F8F75C"/>
    <w:rsid w:val="F76727EC"/>
    <w:rsid w:val="F7AC7B7B"/>
    <w:rsid w:val="F7BE8AEC"/>
    <w:rsid w:val="F7D3FDDD"/>
    <w:rsid w:val="F8B5F07A"/>
    <w:rsid w:val="F964EBA9"/>
    <w:rsid w:val="FAFD563A"/>
    <w:rsid w:val="FB3F0AD6"/>
    <w:rsid w:val="FB67C343"/>
    <w:rsid w:val="FB7F4B03"/>
    <w:rsid w:val="FBBF0E29"/>
    <w:rsid w:val="FBD7EFF8"/>
    <w:rsid w:val="FD77BDEA"/>
    <w:rsid w:val="FD7F25CB"/>
    <w:rsid w:val="FDEFBD82"/>
    <w:rsid w:val="FE734873"/>
    <w:rsid w:val="FE7F1535"/>
    <w:rsid w:val="FEFD7FC6"/>
    <w:rsid w:val="FEFF7D2C"/>
    <w:rsid w:val="FF6FE9C1"/>
    <w:rsid w:val="FF757D57"/>
    <w:rsid w:val="FFBB6E7F"/>
    <w:rsid w:val="FFDF915A"/>
    <w:rsid w:val="FFF7A23C"/>
    <w:rsid w:val="FFFFF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Body Text"/>
    <w:basedOn w:val="1"/>
    <w:qFormat/>
    <w:uiPriority w:val="1"/>
    <w:rPr>
      <w:rFonts w:ascii="仿宋" w:hAnsi="仿宋" w:eastAsia="仿宋" w:cs="仿宋"/>
      <w:lang w:val="zh-CN" w:bidi="zh-CN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WPSOffice手动目录 1"/>
    <w:qFormat/>
    <w:uiPriority w:val="0"/>
    <w:rPr>
      <w:rFonts w:asciiTheme="minorHAnsi" w:hAnsiTheme="minorHAnsi" w:eastAsiaTheme="minorHAnsi" w:cstheme="minorBidi"/>
      <w:lang w:val="en-US" w:eastAsia="zh-CN" w:bidi="ar-SA"/>
    </w:rPr>
  </w:style>
  <w:style w:type="character" w:customStyle="1" w:styleId="16">
    <w:name w:val="标题 1 字符"/>
    <w:link w:val="4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5</Pages>
  <Words>670</Words>
  <Characters>680</Characters>
  <Lines>8</Lines>
  <Paragraphs>2</Paragraphs>
  <TotalTime>3</TotalTime>
  <ScaleCrop>false</ScaleCrop>
  <LinksUpToDate>false</LinksUpToDate>
  <CharactersWithSpaces>788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2022-01-31T03:44:00Z</dcterms:created>
  <dc:creator>琥啼</dc:creator>
  <cp:lastModifiedBy>user</cp:lastModifiedBy>
  <dcterms:modified xsi:type="dcterms:W3CDTF">2023-03-03T17:32:08Z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D80804138E554D6083E751828A6FE1F3</vt:lpwstr>
  </property>
</Properties>
</file>